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EA3" w:rsidRPr="006F3EA3" w:rsidRDefault="006F3EA3" w:rsidP="006F3EA3">
      <w:pPr>
        <w:spacing w:before="300" w:after="150" w:line="240" w:lineRule="auto"/>
        <w:outlineLvl w:val="1"/>
        <w:rPr>
          <w:rFonts w:ascii="Helvetica" w:eastAsia="Times New Roman" w:hAnsi="Helvetica" w:cs="Helvetica"/>
          <w:spacing w:val="15"/>
          <w:sz w:val="45"/>
          <w:szCs w:val="45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45"/>
          <w:szCs w:val="45"/>
          <w:lang w:eastAsia="cs-CZ"/>
        </w:rPr>
        <w:t>INFORMACE O ZPRACOVÁNÍ OSOBNÍCH ÚDAJŮ</w:t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Kdo jsme a jak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kontaktovat?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V kontextu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využíváni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našeho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rezervačnho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systému na doméně ​rezervace.roci.cz (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dále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jen jako „​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Služby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“​) jsme my, tedy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společnost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 </w:t>
      </w:r>
      <w:r w:rsidR="00B41761" w:rsidRPr="00B41761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CALYPSO CZ s.r.o., Těsnohlídkova 1710/9, Šlapanice, 66451, IČO: 27145964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 (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dále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téz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zjednodušeni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 jen „</w:t>
      </w:r>
      <w:bookmarkStart w:id="0" w:name="_GoBack"/>
      <w:r w:rsidR="00B41761" w:rsidRPr="00B41761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CALYPSO CZ</w:t>
      </w:r>
      <w:bookmarkEnd w:id="0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“​),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správcem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Správcem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je ten, kdo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určuje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prostředky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zjednodušene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tedy ten, kdo rozhoduje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proc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a jak jsou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Níže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uvádíme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kontaktni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tomto dokumentu nenajdete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odpovědi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sve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otázky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nebo nebudete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některým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z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informací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rozumět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>E-mail: nela.hrstkova@gmail.com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>Telefon: +420 725 046 373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 xml:space="preserve">Adresa: 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Leskavy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781/25, Starý Lískovec (Brno-Starý Lískovec), 625 00 Brno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Jake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́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a jak je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získáváme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?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A.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získáváme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primárne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od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:</w:t>
      </w:r>
    </w:p>
    <w:p w:rsidR="006F3EA3" w:rsidRDefault="006F3EA3" w:rsidP="006F3EA3">
      <w:pPr>
        <w:spacing w:after="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Kdyz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se registrujete v našem rezervačním systému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založíte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si tak 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uživatelsky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Pokud si 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zřídíte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uživatelsky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budeme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potřebovat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e-mail a heslo,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zvolíte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přihlášeni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kontaktni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gram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aby jsme</w:t>
      </w:r>
      <w:proofErr w:type="gram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mohli provést rezervaci tenisového kurtu na Vaše jméno.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Dále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budeme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potřebovat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informaci tom,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jakým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způsobem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svou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objednávku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zaplatíte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Pokažde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kdyz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prostřednictvím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Služeb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provedete rezervaci,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zaznamenáváme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informace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týkajíci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 se rezerva (tj. historii rezervací).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Při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využíváni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našich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Služeb</w:t>
      </w:r>
      <w:proofErr w:type="spellEnd"/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používáni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služeb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mohou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být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určite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informace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shromažďovány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pasivne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̌. Jedná se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především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IP adresu, typ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prohlížeče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druh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operačního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systému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Používáme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soubory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cookie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</w:t>
      </w:r>
    </w:p>
    <w:p w:rsidR="006F3EA3" w:rsidRPr="006F3EA3" w:rsidRDefault="006F3EA3" w:rsidP="006F3EA3">
      <w:pPr>
        <w:spacing w:before="150" w:after="150" w:line="240" w:lineRule="auto"/>
        <w:outlineLvl w:val="3"/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Při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 komunikaci s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Vámi</w:t>
      </w:r>
      <w:proofErr w:type="spellEnd"/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získáváme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kdyz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snámi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komunikujete –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se o jedná komunikaci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prostřednictvím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e-mailu, telefonu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klasicke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pošty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nebo komunikaci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prostřednictvím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sociálních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síti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(jedná se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především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jméno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uživatelske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jméno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kontaktni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).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Pro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jake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?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Poskytnutí rezervace našeho tenisového kurtu, komunikovat s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vyřizovat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 reklamace. Bez p​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oskytnuti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̊ nejsme</w:t>
      </w:r>
      <w:r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schopni poskytnout rezervaci.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titulu s​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plněni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 smlouvy.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</w:p>
    <w:p w:rsidR="006F3EA3" w:rsidRPr="006F3EA3" w:rsidRDefault="006F3EA3" w:rsidP="006F3EA3">
      <w:pPr>
        <w:spacing w:before="150" w:after="150" w:line="240" w:lineRule="auto"/>
        <w:outlineLvl w:val="3"/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lastRenderedPageBreak/>
        <w:t xml:space="preserve">Prevence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podvodného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jednáni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́ a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plněni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právních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 povinností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Bedlive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sledujeme, jak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Služby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používány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abychom zajistili vysokou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úroven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ochrany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Děláme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zejména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proto, abychom byli schopni odhalit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předcházet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podvodům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zneužíváni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Služeb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proto, abyste Vy mohli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využívat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služby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bez obav.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některých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abychom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dostáli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zákonným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požadavkům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 xml:space="preserve">Pro uvedený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titulu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oprávněného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titulu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plněni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 povinnosti.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</w:p>
    <w:p w:rsidR="006F3EA3" w:rsidRPr="006F3EA3" w:rsidRDefault="006F3EA3" w:rsidP="006F3EA3">
      <w:pPr>
        <w:spacing w:before="150" w:after="150" w:line="240" w:lineRule="auto"/>
        <w:outlineLvl w:val="3"/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Marketingova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sděleni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́ (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přímy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́ marketing)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kontaktni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využíváme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k tomu, abychom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mohli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zasílat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informace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nabídkách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by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mohly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zajímat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Za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budeme kontaktovat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především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prostřednictvím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e-mailu, SMS.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 xml:space="preserve">Nastavení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doručováni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marketingových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zpráv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kdykoliv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změnit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tak že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jednoduše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napište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e-mail na adresu uvedenou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 xml:space="preserve">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titulu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oprávněného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</w:t>
      </w:r>
    </w:p>
    <w:p w:rsidR="006F3EA3" w:rsidRPr="006F3EA3" w:rsidRDefault="006F3EA3" w:rsidP="006F3EA3">
      <w:pPr>
        <w:spacing w:before="150" w:after="150" w:line="240" w:lineRule="auto"/>
        <w:outlineLvl w:val="3"/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 xml:space="preserve">́ na </w:t>
      </w:r>
      <w:proofErr w:type="spellStart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7"/>
          <w:szCs w:val="27"/>
          <w:lang w:eastAsia="cs-CZ"/>
        </w:rPr>
        <w:t>̌ souhlasu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některých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souhlasu –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dalši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informace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týkajíci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takového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vždy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uvedeny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rámci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informací,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poskytneme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okamžiku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kdy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takovy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souhlas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požádáme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Doba, po kterou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uchováváme</w:t>
      </w:r>
      <w:proofErr w:type="spellEnd"/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uchováme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pouze tak dlouho, jak je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nezbytne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anebo tak dlouho, abychom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dostáli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zákonným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požadavkům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Po uplynutí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této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doby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vymažeme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nebo anonymizujeme.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 xml:space="preserve">Pokud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oprávněného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trva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po dobu, kdy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trva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oprávněny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Proti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probíha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titulu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oprávněného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kdykoliv podat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námitku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</w:t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Jakým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způsobem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a jak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zabezpečeny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?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probíha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manuálne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automatizovane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elektronických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informačních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systémech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elektronicke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listinne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podobe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především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našimi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zaměstnanci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zpracovateli.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Přijali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jsme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vhodna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organizačni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bezpečnostni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opatřeni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́, abychom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ochránili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jakoukoli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náhodnou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ztrátou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zničením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zneužitím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poškozením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neoprávněným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nezákonným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přístupem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Se zpracovateli,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jako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správce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zpracovávaji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jsme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uzavřeli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relevantni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smlouvy tak, aby byla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zaručena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adekvátni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ochrana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Zaměstnanci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zpracovatelé,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podíleji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vázáni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mlčenlivosti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́.</w:t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lastRenderedPageBreak/>
        <w:t>Jaka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́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práva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v oblasti ochrany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̊?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Kdykoliv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během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využít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následujících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: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a) 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na ​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přístup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 ​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získat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potvrzení o tom, zda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jake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včetne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kopie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Berte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úvahu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nebude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možne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zpřístupněni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takových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informací,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by ohrozily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obchodni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tajemstvi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třetích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>b) 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na ​opravu a 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doplněni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́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​Pokud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zjistíte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jsou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nepřesne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neúplne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požádat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jejich opravu a aktualizaci.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>c) 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na ​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výmaz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​V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některých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oslovit s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žádosti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vymazáni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Berte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úvahu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výmaz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možne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provést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vždy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zejména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 tehdy, pokud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probíha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legitimni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v souladu s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předpisy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ochranu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̊.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>d) 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na ​omezení z​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pracováni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́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některých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napr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̌.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̌, kdy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zpochybňujete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přesnost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zákonnost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potřebu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požádat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omezení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̊. Pokud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žádosti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vyhovíme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omezíme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nezbytne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minimum (a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zpravidla nebudeme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dále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aktivne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).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systémech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zaznamenáme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se na dané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vztahuje omezení. Pokud dojde ke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zrušeni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omezení a my budeme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mít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úmyslu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pokračovat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budeme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tom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informovat.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>e) 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přenositelnost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.​</w:t>
      </w:r>
      <w:r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požadovat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abychom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jste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poskytli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předali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(a to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běžne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používaném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strojove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čitelném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formátu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)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třeti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strane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̌ (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jinému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správci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̊),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uvedete ve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žádosti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Berte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úvahu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toto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sve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uplatnit, pouze pokud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souhlasu nebo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plněni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smlouvy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zároven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je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automatizovane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́. 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  <w:t>f) 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podat 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stížnost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u 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dozorového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orgánu</w:t>
      </w:r>
      <w:proofErr w:type="spellEnd"/>
      <w:r w:rsidRPr="006F3EA3">
        <w:rPr>
          <w:rFonts w:ascii="Helvetica" w:eastAsia="Times New Roman" w:hAnsi="Helvetica" w:cs="Helvetica"/>
          <w:b/>
          <w:bCs/>
          <w:spacing w:val="15"/>
          <w:sz w:val="21"/>
          <w:szCs w:val="21"/>
          <w:lang w:eastAsia="cs-CZ"/>
        </w:rPr>
        <w:t>.</w:t>
      </w: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 Pokud se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domníváte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došlo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k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porušeni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povinností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stanovených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předpisy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ochranu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podat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stížnost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Úřadu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 ochranu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nebo 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jiného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úřadu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členského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státu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Evropske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unie,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je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pověřen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dozorem nad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dodržováním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povinností v oblasti ochrany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Záleži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budeme proto velmi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rádi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pokud se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před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podáním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stížnosti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obrátíte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přímo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tak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příležitost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vyřešit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přímo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</w:t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vznést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námitku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proti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̊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Krome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máte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vznést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námitku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proti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Námitku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možne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vznést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tehdy,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kdyz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je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oprávněny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správce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třeti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 strany (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tehdy,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kdyz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je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plněni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úkolu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prováděného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veřejném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výkonu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veřejne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 moci).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lastRenderedPageBreak/>
        <w:t>Námitku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vznést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̌, kdy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přímého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marketingu (na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základe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právního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titulu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oprávněného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zájmu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),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včetne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profilováni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s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cílem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najít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nejvhodnějši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nejzajímavějši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nabídky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Pokud vznesete proti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námitku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nebudeme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dále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a to do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doby, dokud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neprokážeme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závažne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důvody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převažuji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nad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zájmy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svobodami. Pokud vznesete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námitku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proti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pro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přímého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marketingu (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včetne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profilováni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́),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přestaneme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pro tento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účel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bez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dalšího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</w:t>
      </w:r>
    </w:p>
    <w:p w:rsidR="006F3EA3" w:rsidRPr="006F3EA3" w:rsidRDefault="006F3EA3" w:rsidP="006F3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br/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Jakým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způsobem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sva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práva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uplatnit?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Pokud se rozhodnete uplatnit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vůči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jakékoliv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z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napište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zprávu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e-mailovou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poštovni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adresu uvedenou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Vezměte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úvahu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proofErr w:type="gram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proofErr w:type="gram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pokud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uplatníte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sve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musíme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si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být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jisti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identitou. Proto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některých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požádat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jeji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doloženi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́.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případe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uplatněni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jakéhokoliv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práva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bez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zbytečného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odkladu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písemne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 informujeme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způsobu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vyřízeni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žádosti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.</w:t>
      </w:r>
    </w:p>
    <w:p w:rsidR="006F3EA3" w:rsidRPr="006F3EA3" w:rsidRDefault="006F3EA3" w:rsidP="006F3EA3">
      <w:pPr>
        <w:spacing w:before="300" w:after="150" w:line="240" w:lineRule="auto"/>
        <w:outlineLvl w:val="2"/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</w:pP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Změny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informace o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36"/>
          <w:szCs w:val="36"/>
          <w:lang w:eastAsia="cs-CZ"/>
        </w:rPr>
        <w:t>̊</w:t>
      </w:r>
    </w:p>
    <w:p w:rsidR="006F3EA3" w:rsidRPr="006F3EA3" w:rsidRDefault="006F3EA3" w:rsidP="006F3EA3">
      <w:pPr>
        <w:spacing w:after="150" w:line="240" w:lineRule="auto"/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</w:pPr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Tuto informaci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budoucnu upravovat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či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aktualizovat. Pokud provedeme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změny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zjistíte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to mimo jiné tak,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bude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aktualizováno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datum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posledni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úpravy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uvedene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úvodu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této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informace. Pokud provedeme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změny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ktere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by mohly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mít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významny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dopad na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soukromi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́,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upozorníme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Vás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na to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take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jiným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vhodným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způsobem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(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napr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̌. e-mailem nebo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upozorněním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umístěným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v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prostředi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našich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Služeb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).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Doporučujeme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, abyste informace o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osobních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údaju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̊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četli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pravidelne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̌, a byli tak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informováni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 tom, jak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zpracováváme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Vaše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osobní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údaje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a jak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můžete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chránit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sve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 xml:space="preserve">́ </w:t>
      </w:r>
      <w:proofErr w:type="spellStart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soukromi</w:t>
      </w:r>
      <w:proofErr w:type="spellEnd"/>
      <w:r w:rsidRPr="006F3EA3">
        <w:rPr>
          <w:rFonts w:ascii="Helvetica" w:eastAsia="Times New Roman" w:hAnsi="Helvetica" w:cs="Helvetica"/>
          <w:spacing w:val="15"/>
          <w:sz w:val="21"/>
          <w:szCs w:val="21"/>
          <w:lang w:eastAsia="cs-CZ"/>
        </w:rPr>
        <w:t>́.</w:t>
      </w:r>
    </w:p>
    <w:p w:rsidR="00683B00" w:rsidRPr="006F3EA3" w:rsidRDefault="00683B00">
      <w:pPr>
        <w:rPr>
          <w:sz w:val="24"/>
          <w:szCs w:val="24"/>
        </w:rPr>
      </w:pPr>
    </w:p>
    <w:sectPr w:rsidR="00683B00" w:rsidRPr="006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EA3"/>
    <w:rsid w:val="00683B00"/>
    <w:rsid w:val="006F3EA3"/>
    <w:rsid w:val="00B4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561A9-FFD2-4AFB-A115-ADAC2EBE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F3E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F3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F3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F3EA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3E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F3E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F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1534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 Derka</cp:lastModifiedBy>
  <cp:revision>2</cp:revision>
  <dcterms:created xsi:type="dcterms:W3CDTF">2019-01-16T10:31:00Z</dcterms:created>
  <dcterms:modified xsi:type="dcterms:W3CDTF">2020-01-31T19:38:00Z</dcterms:modified>
</cp:coreProperties>
</file>